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both"/>
        <w:rPr>
          <w:rFonts w:hint="eastAsia" w:ascii="黑体" w:hAnsi="黑体" w:eastAsia="黑体" w:cs="黑体"/>
          <w:spacing w:val="6"/>
          <w:kern w:val="0"/>
          <w:sz w:val="31"/>
          <w:szCs w:val="31"/>
          <w:lang w:val="en-US" w:eastAsia="zh-CN" w:bidi="ar"/>
        </w:rPr>
      </w:pPr>
      <w:r>
        <w:rPr>
          <w:rFonts w:hint="eastAsia" w:ascii="黑体" w:hAnsi="黑体" w:eastAsia="黑体" w:cs="黑体"/>
          <w:spacing w:val="6"/>
          <w:kern w:val="0"/>
          <w:sz w:val="31"/>
          <w:szCs w:val="31"/>
          <w:lang w:val="en-US" w:eastAsia="zh-CN" w:bidi="ar"/>
        </w:rPr>
        <w:t>附件</w:t>
      </w:r>
    </w:p>
    <w:p>
      <w:pPr>
        <w:pStyle w:val="2"/>
        <w:jc w:val="center"/>
        <w:rPr>
          <w:rFonts w:hint="eastAsia" w:ascii="Times New Roman" w:hAnsi="Times New Roman" w:eastAsia="方正小标宋简体" w:cs="Times New Roman"/>
          <w:spacing w:val="11"/>
          <w:sz w:val="39"/>
        </w:rPr>
      </w:pPr>
      <w:bookmarkStart w:id="0" w:name="_GoBack"/>
      <w:r>
        <w:rPr>
          <w:rFonts w:ascii="Times New Roman" w:hAnsi="Times New Roman" w:eastAsia="方正小标宋简体" w:cs="Times New Roman"/>
          <w:spacing w:val="11"/>
          <w:kern w:val="0"/>
          <w:sz w:val="39"/>
          <w:szCs w:val="24"/>
          <w:lang w:val="en-US" w:eastAsia="zh-CN" w:bidi="ar"/>
        </w:rPr>
        <w:t>六盘水市2020年度县级</w:t>
      </w:r>
      <w:r>
        <w:rPr>
          <w:rFonts w:hint="eastAsia" w:eastAsia="方正小标宋简体" w:cs="Times New Roman"/>
          <w:spacing w:val="11"/>
          <w:kern w:val="0"/>
          <w:sz w:val="39"/>
          <w:szCs w:val="24"/>
          <w:lang w:val="en-US" w:eastAsia="zh-CN" w:bidi="ar"/>
        </w:rPr>
        <w:t>政府</w:t>
      </w:r>
      <w:r>
        <w:rPr>
          <w:rFonts w:ascii="Times New Roman" w:hAnsi="Times New Roman" w:eastAsia="方正小标宋简体" w:cs="Times New Roman"/>
          <w:spacing w:val="11"/>
          <w:kern w:val="0"/>
          <w:sz w:val="39"/>
          <w:szCs w:val="24"/>
          <w:lang w:val="en-US" w:eastAsia="zh-CN" w:bidi="ar"/>
        </w:rPr>
        <w:t>政务公开工作考核指标</w:t>
      </w:r>
    </w:p>
    <w:bookmarkEnd w:id="0"/>
    <w:tbl>
      <w:tblPr>
        <w:tblStyle w:val="5"/>
        <w:tblW w:w="119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92"/>
        <w:gridCol w:w="1897"/>
        <w:gridCol w:w="754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9" w:hRule="atLeast"/>
          <w:jc w:val="center"/>
        </w:trPr>
        <w:tc>
          <w:tcPr>
            <w:tcW w:w="149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一级事项</w:t>
            </w:r>
          </w:p>
        </w:tc>
        <w:tc>
          <w:tcPr>
            <w:tcW w:w="189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二级事项</w:t>
            </w:r>
          </w:p>
        </w:tc>
        <w:tc>
          <w:tcPr>
            <w:tcW w:w="754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考核评分标准</w:t>
            </w:r>
          </w:p>
        </w:tc>
        <w:tc>
          <w:tcPr>
            <w:tcW w:w="106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1" w:hRule="atLeast"/>
          <w:jc w:val="center"/>
        </w:trPr>
        <w:tc>
          <w:tcPr>
            <w:tcW w:w="1492"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组织保障</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（20分）</w:t>
            </w:r>
          </w:p>
        </w:tc>
        <w:tc>
          <w:tcPr>
            <w:tcW w:w="189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人员保障</w:t>
            </w:r>
          </w:p>
        </w:tc>
        <w:tc>
          <w:tcPr>
            <w:tcW w:w="754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本地政务公开工作没有专门负责政务公开工作的机构、人员，本项指标不得分。</w:t>
            </w:r>
          </w:p>
        </w:tc>
        <w:tc>
          <w:tcPr>
            <w:tcW w:w="1067"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75" w:hRule="atLeast"/>
          <w:jc w:val="center"/>
        </w:trPr>
        <w:tc>
          <w:tcPr>
            <w:tcW w:w="1492"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宋体" w:hAnsi="宋体" w:eastAsia="宋体" w:cs="宋体"/>
                <w:i w:val="0"/>
                <w:color w:val="000000"/>
                <w:sz w:val="24"/>
                <w:szCs w:val="24"/>
                <w:u w:val="none"/>
              </w:rPr>
            </w:pPr>
          </w:p>
        </w:tc>
        <w:tc>
          <w:tcPr>
            <w:tcW w:w="189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经费保障</w:t>
            </w:r>
          </w:p>
        </w:tc>
        <w:tc>
          <w:tcPr>
            <w:tcW w:w="754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本年度没有安排政务公开工作专项经费，本项指标不得分。</w:t>
            </w:r>
          </w:p>
        </w:tc>
        <w:tc>
          <w:tcPr>
            <w:tcW w:w="1067"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3" w:hRule="atLeast"/>
          <w:jc w:val="center"/>
        </w:trPr>
        <w:tc>
          <w:tcPr>
            <w:tcW w:w="1492"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宋体" w:hAnsi="宋体" w:eastAsia="宋体" w:cs="宋体"/>
                <w:i w:val="0"/>
                <w:color w:val="000000"/>
                <w:sz w:val="24"/>
                <w:szCs w:val="24"/>
                <w:u w:val="none"/>
              </w:rPr>
            </w:pPr>
          </w:p>
        </w:tc>
        <w:tc>
          <w:tcPr>
            <w:tcW w:w="189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领导重视</w:t>
            </w:r>
          </w:p>
        </w:tc>
        <w:tc>
          <w:tcPr>
            <w:tcW w:w="754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政府主要领导或分管领导本年度未专门听取汇报、研究部署推进政务公开工作，本项指标不得分。</w:t>
            </w:r>
          </w:p>
        </w:tc>
        <w:tc>
          <w:tcPr>
            <w:tcW w:w="1067"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4" w:hRule="atLeast"/>
          <w:jc w:val="center"/>
        </w:trPr>
        <w:tc>
          <w:tcPr>
            <w:tcW w:w="1492"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宋体" w:hAnsi="宋体" w:eastAsia="宋体" w:cs="宋体"/>
                <w:i w:val="0"/>
                <w:color w:val="000000"/>
                <w:sz w:val="24"/>
                <w:szCs w:val="24"/>
                <w:u w:val="none"/>
              </w:rPr>
            </w:pPr>
          </w:p>
        </w:tc>
        <w:tc>
          <w:tcPr>
            <w:tcW w:w="189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目标绩效考核</w:t>
            </w:r>
          </w:p>
        </w:tc>
        <w:tc>
          <w:tcPr>
            <w:tcW w:w="754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未将政务公开纳入本地区目标绩效考核不得分；纳入目标绩效考核但分值权重少于4%扣3分。</w:t>
            </w:r>
          </w:p>
        </w:tc>
        <w:tc>
          <w:tcPr>
            <w:tcW w:w="1067"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1" w:hRule="atLeast"/>
          <w:jc w:val="center"/>
        </w:trPr>
        <w:tc>
          <w:tcPr>
            <w:tcW w:w="1492"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年度重点工作推进（30分）</w:t>
            </w:r>
          </w:p>
          <w:p>
            <w:pPr>
              <w:pStyle w:val="2"/>
              <w:rPr>
                <w:rFonts w:hint="eastAsia" w:ascii="宋体" w:hAnsi="宋体" w:eastAsia="宋体" w:cs="宋体"/>
                <w:i w:val="0"/>
                <w:color w:val="000000"/>
                <w:kern w:val="0"/>
                <w:sz w:val="24"/>
                <w:szCs w:val="24"/>
                <w:u w:val="none"/>
                <w:lang w:val="en-US" w:eastAsia="zh-CN" w:bidi="ar"/>
              </w:rPr>
            </w:pPr>
          </w:p>
          <w:p>
            <w:pPr>
              <w:pStyle w:val="2"/>
              <w:rPr>
                <w:rFonts w:hint="eastAsia" w:ascii="宋体" w:hAnsi="宋体" w:eastAsia="宋体" w:cs="宋体"/>
                <w:i w:val="0"/>
                <w:color w:val="000000"/>
                <w:kern w:val="0"/>
                <w:sz w:val="24"/>
                <w:szCs w:val="24"/>
                <w:u w:val="none"/>
                <w:lang w:val="en-US" w:eastAsia="zh-CN" w:bidi="ar"/>
              </w:rPr>
            </w:pPr>
          </w:p>
          <w:p>
            <w:pPr>
              <w:pStyle w:val="2"/>
              <w:ind w:left="0" w:leftChars="0" w:firstLine="0" w:firstLineChars="0"/>
              <w:jc w:val="center"/>
              <w:rPr>
                <w:rFonts w:hint="eastAsia" w:ascii="宋体" w:hAnsi="宋体" w:eastAsia="宋体" w:cs="宋体"/>
                <w:i w:val="0"/>
                <w:color w:val="000000"/>
                <w:kern w:val="0"/>
                <w:sz w:val="24"/>
                <w:szCs w:val="24"/>
                <w:u w:val="none"/>
                <w:lang w:val="en-US" w:eastAsia="zh-CN" w:bidi="ar"/>
              </w:rPr>
            </w:pPr>
          </w:p>
          <w:p>
            <w:pPr>
              <w:pStyle w:val="2"/>
              <w:ind w:left="0" w:leftChars="0" w:firstLine="0" w:firstLineChars="0"/>
              <w:jc w:val="center"/>
              <w:rPr>
                <w:rFonts w:hint="eastAsia" w:ascii="宋体" w:hAnsi="宋体" w:eastAsia="宋体" w:cs="宋体"/>
                <w:i w:val="0"/>
                <w:color w:val="000000"/>
                <w:kern w:val="0"/>
                <w:sz w:val="24"/>
                <w:szCs w:val="24"/>
                <w:u w:val="none"/>
                <w:lang w:val="en-US" w:eastAsia="zh-CN" w:bidi="ar"/>
              </w:rPr>
            </w:pPr>
          </w:p>
          <w:p>
            <w:pPr>
              <w:pStyle w:val="2"/>
              <w:ind w:left="0" w:leftChars="0" w:firstLine="0" w:firstLineChars="0"/>
              <w:jc w:val="center"/>
              <w:rPr>
                <w:rFonts w:hint="eastAsia" w:ascii="宋体" w:hAnsi="宋体" w:eastAsia="宋体" w:cs="宋体"/>
                <w:i w:val="0"/>
                <w:color w:val="000000"/>
                <w:kern w:val="0"/>
                <w:sz w:val="24"/>
                <w:szCs w:val="24"/>
                <w:u w:val="none"/>
                <w:lang w:val="en-US" w:eastAsia="zh-CN" w:bidi="ar"/>
              </w:rPr>
            </w:pPr>
          </w:p>
          <w:p>
            <w:pPr>
              <w:pStyle w:val="2"/>
              <w:ind w:left="0" w:leftChars="0" w:firstLine="0" w:firstLineChars="0"/>
              <w:jc w:val="center"/>
              <w:rPr>
                <w:rFonts w:hint="eastAsia" w:ascii="宋体" w:hAnsi="宋体" w:eastAsia="宋体" w:cs="宋体"/>
                <w:i w:val="0"/>
                <w:color w:val="000000"/>
                <w:kern w:val="0"/>
                <w:sz w:val="24"/>
                <w:szCs w:val="24"/>
                <w:u w:val="none"/>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年度重点工作推进（30分）</w:t>
            </w:r>
          </w:p>
          <w:p>
            <w:pPr>
              <w:pStyle w:val="2"/>
              <w:rPr>
                <w:rFonts w:hint="eastAsia" w:ascii="宋体" w:hAnsi="宋体" w:eastAsia="宋体" w:cs="宋体"/>
                <w:i w:val="0"/>
                <w:color w:val="000000"/>
                <w:kern w:val="0"/>
                <w:sz w:val="24"/>
                <w:szCs w:val="24"/>
                <w:u w:val="none"/>
                <w:lang w:val="en-US" w:eastAsia="zh-CN" w:bidi="ar"/>
              </w:rPr>
            </w:pPr>
          </w:p>
          <w:p>
            <w:pPr>
              <w:pStyle w:val="2"/>
              <w:rPr>
                <w:rFonts w:hint="eastAsia" w:ascii="宋体" w:hAnsi="宋体" w:eastAsia="宋体" w:cs="宋体"/>
                <w:i w:val="0"/>
                <w:color w:val="000000"/>
                <w:kern w:val="0"/>
                <w:sz w:val="24"/>
                <w:szCs w:val="24"/>
                <w:u w:val="none"/>
                <w:lang w:val="en-US" w:eastAsia="zh-CN" w:bidi="ar"/>
              </w:rPr>
            </w:pPr>
          </w:p>
          <w:p>
            <w:pPr>
              <w:pStyle w:val="2"/>
              <w:rPr>
                <w:rFonts w:hint="eastAsia" w:ascii="宋体" w:hAnsi="宋体" w:eastAsia="宋体" w:cs="宋体"/>
                <w:i w:val="0"/>
                <w:color w:val="000000"/>
                <w:kern w:val="0"/>
                <w:sz w:val="24"/>
                <w:szCs w:val="24"/>
                <w:u w:val="none"/>
                <w:lang w:val="en-US" w:eastAsia="zh-CN" w:bidi="ar"/>
              </w:rPr>
            </w:pPr>
          </w:p>
          <w:p>
            <w:pPr>
              <w:pStyle w:val="2"/>
              <w:rPr>
                <w:rFonts w:hint="eastAsia" w:ascii="宋体" w:hAnsi="宋体" w:eastAsia="宋体" w:cs="宋体"/>
                <w:i w:val="0"/>
                <w:color w:val="000000"/>
                <w:kern w:val="0"/>
                <w:sz w:val="24"/>
                <w:szCs w:val="24"/>
                <w:u w:val="none"/>
                <w:lang w:val="en-US" w:eastAsia="zh-CN" w:bidi="ar"/>
              </w:rPr>
            </w:pPr>
          </w:p>
          <w:p>
            <w:pPr>
              <w:pStyle w:val="2"/>
              <w:rPr>
                <w:rFonts w:hint="eastAsia" w:ascii="宋体" w:hAnsi="宋体" w:eastAsia="宋体" w:cs="宋体"/>
                <w:i w:val="0"/>
                <w:color w:val="000000"/>
                <w:kern w:val="0"/>
                <w:sz w:val="24"/>
                <w:szCs w:val="24"/>
                <w:u w:val="none"/>
                <w:lang w:val="en-US" w:eastAsia="zh-CN" w:bidi="ar"/>
              </w:rPr>
            </w:pPr>
          </w:p>
        </w:tc>
        <w:tc>
          <w:tcPr>
            <w:tcW w:w="189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工作部署</w:t>
            </w:r>
          </w:p>
        </w:tc>
        <w:tc>
          <w:tcPr>
            <w:tcW w:w="754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按照《市人民政府办公室关于印发六盘水市2020年政务公开工作方案的通知》（六盘水府办函〔2020〕18号）要求，未及时制定、发布、反馈本地政务公开工作方案，本项指标不得分。</w:t>
            </w:r>
          </w:p>
        </w:tc>
        <w:tc>
          <w:tcPr>
            <w:tcW w:w="1067"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6" w:hRule="atLeast"/>
          <w:jc w:val="center"/>
        </w:trPr>
        <w:tc>
          <w:tcPr>
            <w:tcW w:w="1492"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宋体" w:hAnsi="宋体" w:eastAsia="宋体" w:cs="宋体"/>
                <w:i w:val="0"/>
                <w:color w:val="000000"/>
                <w:sz w:val="24"/>
                <w:szCs w:val="24"/>
                <w:u w:val="none"/>
              </w:rPr>
            </w:pPr>
          </w:p>
        </w:tc>
        <w:tc>
          <w:tcPr>
            <w:tcW w:w="1897"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rPr>
            </w:pPr>
          </w:p>
          <w:p>
            <w:pPr>
              <w:pStyle w:val="2"/>
              <w:rPr>
                <w:rFonts w:hint="eastAsia" w:ascii="宋体" w:hAnsi="宋体" w:eastAsia="宋体" w:cs="宋体"/>
                <w:i w:val="0"/>
                <w:color w:val="000000"/>
                <w:sz w:val="24"/>
                <w:szCs w:val="24"/>
                <w:u w:val="none"/>
              </w:rPr>
            </w:pPr>
          </w:p>
          <w:p>
            <w:pPr>
              <w:pStyle w:val="2"/>
              <w:ind w:left="0" w:leftChars="0" w:firstLine="236" w:firstLineChars="100"/>
              <w:jc w:val="both"/>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工作落实</w:t>
            </w:r>
          </w:p>
        </w:tc>
        <w:tc>
          <w:tcPr>
            <w:tcW w:w="754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围绕本地政务公开工作方案抓好各项工作任务落实，未完成一项扣1 分，本项指标扣完为止。</w:t>
            </w:r>
          </w:p>
        </w:tc>
        <w:tc>
          <w:tcPr>
            <w:tcW w:w="1067"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8" w:hRule="atLeast"/>
          <w:jc w:val="center"/>
        </w:trPr>
        <w:tc>
          <w:tcPr>
            <w:tcW w:w="1492"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宋体" w:hAnsi="宋体" w:eastAsia="宋体" w:cs="宋体"/>
                <w:i w:val="0"/>
                <w:color w:val="000000"/>
                <w:sz w:val="24"/>
                <w:szCs w:val="24"/>
                <w:u w:val="none"/>
              </w:rPr>
            </w:pPr>
          </w:p>
        </w:tc>
        <w:tc>
          <w:tcPr>
            <w:tcW w:w="1897"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754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未按要求及时制定、发布、反馈2019年度政府信息公开年度报告，统计并报送依申请公开信件办理情况等，本项指标不得分。</w:t>
            </w:r>
          </w:p>
        </w:tc>
        <w:tc>
          <w:tcPr>
            <w:tcW w:w="1067"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5" w:hRule="atLeast"/>
          <w:jc w:val="center"/>
        </w:trPr>
        <w:tc>
          <w:tcPr>
            <w:tcW w:w="1492"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宋体" w:hAnsi="宋体" w:eastAsia="宋体" w:cs="宋体"/>
                <w:i w:val="0"/>
                <w:color w:val="000000"/>
                <w:sz w:val="24"/>
                <w:szCs w:val="24"/>
                <w:u w:val="none"/>
              </w:rPr>
            </w:pPr>
          </w:p>
        </w:tc>
        <w:tc>
          <w:tcPr>
            <w:tcW w:w="1897"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754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未按要求推进落实以市人民政府办公室、市政务公开工作领导小组办公室安排部署的政务公开工作任务，出现一次扣1分。本项指标扣完为止。</w:t>
            </w:r>
          </w:p>
        </w:tc>
        <w:tc>
          <w:tcPr>
            <w:tcW w:w="1067"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1492"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宋体" w:hAnsi="宋体" w:eastAsia="宋体" w:cs="宋体"/>
                <w:i w:val="0"/>
                <w:color w:val="000000"/>
                <w:sz w:val="24"/>
                <w:szCs w:val="24"/>
                <w:u w:val="none"/>
              </w:rPr>
            </w:pPr>
          </w:p>
        </w:tc>
        <w:tc>
          <w:tcPr>
            <w:tcW w:w="1897"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政务新媒体</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管理</w:t>
            </w:r>
          </w:p>
        </w:tc>
        <w:tc>
          <w:tcPr>
            <w:tcW w:w="754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本辖区内政务新媒体出现泄露国家秘密，发布或链接反动、暴力、色情等内容的，“政务新媒体管理”指标不得分。</w:t>
            </w:r>
          </w:p>
        </w:tc>
        <w:tc>
          <w:tcPr>
            <w:tcW w:w="1067"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单项否决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4" w:hRule="atLeast"/>
          <w:jc w:val="center"/>
        </w:trPr>
        <w:tc>
          <w:tcPr>
            <w:tcW w:w="1492"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宋体" w:hAnsi="宋体" w:eastAsia="宋体" w:cs="宋体"/>
                <w:i w:val="0"/>
                <w:color w:val="000000"/>
                <w:sz w:val="24"/>
                <w:szCs w:val="24"/>
                <w:u w:val="none"/>
              </w:rPr>
            </w:pPr>
          </w:p>
        </w:tc>
        <w:tc>
          <w:tcPr>
            <w:tcW w:w="1897"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754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本辖区内政务新媒体平台因管理不善、稿件审核不严、工作人员不认真负责等出现严重表述错误，引发严重负面舆情的，“政务新媒体管理”指标不得分。</w:t>
            </w:r>
          </w:p>
        </w:tc>
        <w:tc>
          <w:tcPr>
            <w:tcW w:w="1067"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单项否决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80" w:hRule="atLeast"/>
          <w:jc w:val="center"/>
        </w:trPr>
        <w:tc>
          <w:tcPr>
            <w:tcW w:w="1492"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宋体" w:hAnsi="宋体" w:eastAsia="宋体" w:cs="宋体"/>
                <w:i w:val="0"/>
                <w:color w:val="000000"/>
                <w:sz w:val="24"/>
                <w:szCs w:val="24"/>
                <w:u w:val="none"/>
              </w:rPr>
            </w:pPr>
          </w:p>
        </w:tc>
        <w:tc>
          <w:tcPr>
            <w:tcW w:w="1897"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754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按照《省人民政府办公厅关于推进政务新媒体健康有序发展的实施意见》（黔府办函〔2019〕10号）要求，履行好政务新媒体主管部门职责，每发现一次辖区内政务新媒体运维被省级政务新媒体检测通报为问题的，扣2分。本项指标扣完为止。</w:t>
            </w:r>
          </w:p>
        </w:tc>
        <w:tc>
          <w:tcPr>
            <w:tcW w:w="1067"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90" w:hRule="atLeast"/>
          <w:jc w:val="center"/>
        </w:trPr>
        <w:tc>
          <w:tcPr>
            <w:tcW w:w="1492"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宋体" w:hAnsi="宋体" w:eastAsia="宋体" w:cs="宋体"/>
                <w:i w:val="0"/>
                <w:color w:val="000000"/>
                <w:sz w:val="24"/>
                <w:szCs w:val="24"/>
                <w:u w:val="none"/>
              </w:rPr>
            </w:pPr>
          </w:p>
        </w:tc>
        <w:tc>
          <w:tcPr>
            <w:tcW w:w="1897"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依申请公开信件办理</w:t>
            </w:r>
          </w:p>
        </w:tc>
        <w:tc>
          <w:tcPr>
            <w:tcW w:w="754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未对公众如何提交政府信息公开申请作出说明，扣2分；未对各类政府信息公开申请如何办理作出说明，扣1分；未对依申请公开办理时限作出说明，扣1分；未对依申请公开收费情况作出说明，扣1分。</w:t>
            </w:r>
          </w:p>
        </w:tc>
        <w:tc>
          <w:tcPr>
            <w:tcW w:w="1067"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8" w:hRule="atLeast"/>
          <w:jc w:val="center"/>
        </w:trPr>
        <w:tc>
          <w:tcPr>
            <w:tcW w:w="1492"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宋体" w:hAnsi="宋体" w:eastAsia="宋体" w:cs="宋体"/>
                <w:i w:val="0"/>
                <w:color w:val="000000"/>
                <w:sz w:val="24"/>
                <w:szCs w:val="24"/>
                <w:u w:val="none"/>
              </w:rPr>
            </w:pPr>
          </w:p>
        </w:tc>
        <w:tc>
          <w:tcPr>
            <w:tcW w:w="1897"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754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本辖区内因政府信息公开引起的行政诉讼、行政复议并败诉的，每出现一件扣4分。</w:t>
            </w:r>
          </w:p>
        </w:tc>
        <w:tc>
          <w:tcPr>
            <w:tcW w:w="1067"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2" w:hRule="atLeast"/>
          <w:jc w:val="center"/>
        </w:trPr>
        <w:tc>
          <w:tcPr>
            <w:tcW w:w="1492"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宋体" w:hAnsi="宋体" w:eastAsia="宋体" w:cs="宋体"/>
                <w:i w:val="0"/>
                <w:color w:val="000000"/>
                <w:sz w:val="24"/>
                <w:szCs w:val="24"/>
                <w:u w:val="none"/>
              </w:rPr>
            </w:pPr>
          </w:p>
        </w:tc>
        <w:tc>
          <w:tcPr>
            <w:tcW w:w="1897"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754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在省级政务公开2019年第三方评估中，发现未按照新修订《条例》要求在法定时限内作出答复扣2分；在法定时限内作出答复，但存在处理决定不适当、引用法条不准确等问题，扣1分；答复格式不规范扣1分；提供的申请渠道不畅通扣2分。</w:t>
            </w:r>
          </w:p>
        </w:tc>
        <w:tc>
          <w:tcPr>
            <w:tcW w:w="1067"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6分</w:t>
            </w:r>
          </w:p>
        </w:tc>
      </w:tr>
    </w:tbl>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4"/>
          <w:szCs w:val="24"/>
          <w:u w:val="none"/>
          <w:lang w:val="en-US" w:eastAsia="zh-CN" w:bidi="ar"/>
        </w:rPr>
        <w:sectPr>
          <w:footerReference r:id="rId3" w:type="default"/>
          <w:footerReference r:id="rId4" w:type="even"/>
          <w:pgSz w:w="16838" w:h="11906" w:orient="landscape"/>
          <w:pgMar w:top="1587" w:right="2098" w:bottom="1474" w:left="1985" w:header="851" w:footer="1417" w:gutter="0"/>
          <w:pgNumType w:fmt="decimal" w:start="1"/>
          <w:cols w:space="720" w:num="1"/>
          <w:rtlGutter w:val="0"/>
          <w:docGrid w:type="linesAndChars" w:linePitch="589" w:charSpace="-849"/>
        </w:sectPr>
      </w:pPr>
    </w:p>
    <w:tbl>
      <w:tblPr>
        <w:tblStyle w:val="5"/>
        <w:tblW w:w="117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92"/>
        <w:gridCol w:w="1807"/>
        <w:gridCol w:w="7542"/>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5" w:hRule="atLeast"/>
          <w:jc w:val="center"/>
        </w:trPr>
        <w:tc>
          <w:tcPr>
            <w:tcW w:w="1492"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基层政务公开标准化规范化工作推进（50分）</w:t>
            </w:r>
          </w:p>
          <w:p>
            <w:pPr>
              <w:pStyle w:val="2"/>
              <w:rPr>
                <w:rFonts w:hint="eastAsia" w:ascii="宋体" w:hAnsi="宋体" w:eastAsia="宋体" w:cs="宋体"/>
                <w:i w:val="0"/>
                <w:color w:val="000000"/>
                <w:kern w:val="0"/>
                <w:sz w:val="24"/>
                <w:szCs w:val="24"/>
                <w:u w:val="none"/>
                <w:lang w:val="en-US" w:eastAsia="zh-CN" w:bidi="ar"/>
              </w:rPr>
            </w:pPr>
          </w:p>
          <w:p>
            <w:pPr>
              <w:pStyle w:val="2"/>
              <w:rPr>
                <w:rFonts w:hint="eastAsia" w:ascii="宋体" w:hAnsi="宋体" w:eastAsia="宋体" w:cs="宋体"/>
                <w:i w:val="0"/>
                <w:color w:val="000000"/>
                <w:kern w:val="0"/>
                <w:sz w:val="24"/>
                <w:szCs w:val="24"/>
                <w:u w:val="none"/>
                <w:lang w:val="en-US" w:eastAsia="zh-CN" w:bidi="ar"/>
              </w:rPr>
            </w:pPr>
          </w:p>
          <w:p>
            <w:pPr>
              <w:pStyle w:val="2"/>
              <w:rPr>
                <w:rFonts w:hint="eastAsia" w:ascii="宋体" w:hAnsi="宋体" w:eastAsia="宋体" w:cs="宋体"/>
                <w:i w:val="0"/>
                <w:color w:val="000000"/>
                <w:kern w:val="0"/>
                <w:sz w:val="24"/>
                <w:szCs w:val="24"/>
                <w:u w:val="none"/>
                <w:lang w:val="en-US" w:eastAsia="zh-CN" w:bidi="ar"/>
              </w:rPr>
            </w:pPr>
          </w:p>
          <w:p>
            <w:pPr>
              <w:pStyle w:val="2"/>
              <w:rPr>
                <w:rFonts w:hint="eastAsia" w:ascii="宋体" w:hAnsi="宋体" w:eastAsia="宋体" w:cs="宋体"/>
                <w:i w:val="0"/>
                <w:color w:val="000000"/>
                <w:kern w:val="0"/>
                <w:sz w:val="24"/>
                <w:szCs w:val="24"/>
                <w:u w:val="none"/>
                <w:lang w:val="en-US" w:eastAsia="zh-CN" w:bidi="ar"/>
              </w:rPr>
            </w:pPr>
          </w:p>
          <w:p>
            <w:pPr>
              <w:pStyle w:val="2"/>
              <w:rPr>
                <w:rFonts w:hint="eastAsia" w:ascii="宋体" w:hAnsi="宋体" w:eastAsia="宋体" w:cs="宋体"/>
                <w:i w:val="0"/>
                <w:color w:val="000000"/>
                <w:kern w:val="0"/>
                <w:sz w:val="24"/>
                <w:szCs w:val="24"/>
                <w:u w:val="none"/>
                <w:lang w:val="en-US" w:eastAsia="zh-CN" w:bidi="ar"/>
              </w:rPr>
            </w:pPr>
          </w:p>
          <w:p>
            <w:pPr>
              <w:pStyle w:val="2"/>
              <w:rPr>
                <w:rFonts w:hint="eastAsia" w:ascii="宋体" w:hAnsi="宋体" w:eastAsia="宋体" w:cs="宋体"/>
                <w:i w:val="0"/>
                <w:color w:val="000000"/>
                <w:kern w:val="0"/>
                <w:sz w:val="24"/>
                <w:szCs w:val="24"/>
                <w:u w:val="none"/>
                <w:lang w:val="en-US" w:eastAsia="zh-CN" w:bidi="ar"/>
              </w:rPr>
            </w:pPr>
          </w:p>
          <w:p>
            <w:pPr>
              <w:pStyle w:val="2"/>
              <w:rPr>
                <w:rFonts w:hint="eastAsia" w:ascii="宋体" w:hAnsi="宋体" w:eastAsia="宋体" w:cs="宋体"/>
                <w:i w:val="0"/>
                <w:color w:val="000000"/>
                <w:kern w:val="0"/>
                <w:sz w:val="24"/>
                <w:szCs w:val="24"/>
                <w:u w:val="none"/>
                <w:lang w:val="en-US" w:eastAsia="zh-CN" w:bidi="ar"/>
              </w:rPr>
            </w:pPr>
          </w:p>
          <w:p>
            <w:pPr>
              <w:pStyle w:val="2"/>
              <w:rPr>
                <w:rFonts w:hint="eastAsia" w:ascii="宋体" w:hAnsi="宋体" w:eastAsia="宋体" w:cs="宋体"/>
                <w:i w:val="0"/>
                <w:color w:val="000000"/>
                <w:kern w:val="0"/>
                <w:sz w:val="24"/>
                <w:szCs w:val="24"/>
                <w:u w:val="none"/>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基层政务公开标准化规范化工作推进（50分）</w:t>
            </w:r>
          </w:p>
          <w:p>
            <w:pPr>
              <w:pStyle w:val="2"/>
              <w:rPr>
                <w:rFonts w:hint="eastAsia" w:ascii="宋体" w:hAnsi="宋体" w:eastAsia="宋体" w:cs="宋体"/>
                <w:i w:val="0"/>
                <w:color w:val="000000"/>
                <w:kern w:val="0"/>
                <w:sz w:val="24"/>
                <w:szCs w:val="24"/>
                <w:u w:val="none"/>
                <w:lang w:val="en-US" w:eastAsia="zh-CN" w:bidi="ar"/>
              </w:rPr>
            </w:pPr>
          </w:p>
          <w:p>
            <w:pPr>
              <w:pStyle w:val="2"/>
              <w:rPr>
                <w:rFonts w:hint="eastAsia" w:ascii="宋体" w:hAnsi="宋体" w:eastAsia="宋体" w:cs="宋体"/>
                <w:i w:val="0"/>
                <w:color w:val="000000"/>
                <w:kern w:val="0"/>
                <w:sz w:val="24"/>
                <w:szCs w:val="24"/>
                <w:u w:val="none"/>
                <w:lang w:val="en-US" w:eastAsia="zh-CN" w:bidi="ar"/>
              </w:rPr>
            </w:pPr>
          </w:p>
        </w:tc>
        <w:tc>
          <w:tcPr>
            <w:tcW w:w="1807"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工作保障</w:t>
            </w:r>
          </w:p>
        </w:tc>
        <w:tc>
          <w:tcPr>
            <w:tcW w:w="754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组建基层政务公开标准化规范化工作专班，未完成的本项指标不得分。</w:t>
            </w:r>
          </w:p>
        </w:tc>
        <w:tc>
          <w:tcPr>
            <w:tcW w:w="95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1" w:hRule="atLeast"/>
          <w:jc w:val="center"/>
        </w:trPr>
        <w:tc>
          <w:tcPr>
            <w:tcW w:w="1492"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1807"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754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开展1次及以上基层政务公开标准化规范化业务培训，未完成的本项指标不得分。</w:t>
            </w:r>
          </w:p>
        </w:tc>
        <w:tc>
          <w:tcPr>
            <w:tcW w:w="95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1" w:hRule="atLeast"/>
          <w:jc w:val="center"/>
        </w:trPr>
        <w:tc>
          <w:tcPr>
            <w:tcW w:w="1492"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1807"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754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将基层政务公开标准化规范化工作纳入本地政务公开工作考核体系，未完成的本项指标不得分。</w:t>
            </w:r>
          </w:p>
        </w:tc>
        <w:tc>
          <w:tcPr>
            <w:tcW w:w="95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84" w:hRule="atLeast"/>
          <w:jc w:val="center"/>
        </w:trPr>
        <w:tc>
          <w:tcPr>
            <w:tcW w:w="1492"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180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制定方案</w:t>
            </w:r>
          </w:p>
        </w:tc>
        <w:tc>
          <w:tcPr>
            <w:tcW w:w="754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按照《省人民政府办公厅关于印发贵州省全面推进基层政务公开标准化规范化工作实施方案的通知》（黔府办发〔2020〕8号）要求，结合本地实际，在2020年5月底前，出台本地基层政务公开标准化规范化工作推进细化方案，未完成的本项指标不得分。</w:t>
            </w:r>
          </w:p>
        </w:tc>
        <w:tc>
          <w:tcPr>
            <w:tcW w:w="95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8" w:hRule="atLeast"/>
          <w:jc w:val="center"/>
        </w:trPr>
        <w:tc>
          <w:tcPr>
            <w:tcW w:w="1492"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180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编制目录</w:t>
            </w:r>
          </w:p>
        </w:tc>
        <w:tc>
          <w:tcPr>
            <w:tcW w:w="754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按照《省人民政府办公厅关于印发贵州省全面推进基层政务公开标准化规范化工作实施方案的通知》（黔府办发〔2020〕8号）要求，围绕国土空间规划、重大项目建设等26个领域，在2020年8月底前完成本地政务公开事项目录梳理工作，未完成的本项指标不得分。</w:t>
            </w:r>
          </w:p>
        </w:tc>
        <w:tc>
          <w:tcPr>
            <w:tcW w:w="95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19" w:hRule="atLeast"/>
          <w:jc w:val="center"/>
        </w:trPr>
        <w:tc>
          <w:tcPr>
            <w:tcW w:w="1492"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180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完善制度</w:t>
            </w:r>
          </w:p>
        </w:tc>
        <w:tc>
          <w:tcPr>
            <w:tcW w:w="754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在2020年10月底前，各地要结合实际进一步健全完善本地信息发布、政策解读、回应关切、重大决策预公开、公文公开属性源头认定、公众参与、政民互动、政府信息管理、政府信息依申请公开、公共企事业单位办事公开、监督考核、公开事项目录规范动态管理等制度规范，未完成一项制度规范扣2分。本项指标扣完为止。</w:t>
            </w:r>
          </w:p>
        </w:tc>
        <w:tc>
          <w:tcPr>
            <w:tcW w:w="95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5" w:hRule="atLeast"/>
          <w:jc w:val="center"/>
        </w:trPr>
        <w:tc>
          <w:tcPr>
            <w:tcW w:w="1492"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1807"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平台建设</w:t>
            </w:r>
          </w:p>
        </w:tc>
        <w:tc>
          <w:tcPr>
            <w:tcW w:w="754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2020年底前，各地要逐项对照本地梳理编制的政务公开事项标准目录，全面优化政府网站栏目设置，确保目录中所有主动公开事项都有相应栏目进行公开，未完成一个领域扣3分。本项指标扣完为止。</w:t>
            </w:r>
          </w:p>
        </w:tc>
        <w:tc>
          <w:tcPr>
            <w:tcW w:w="95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8" w:hRule="atLeast"/>
          <w:jc w:val="center"/>
        </w:trPr>
        <w:tc>
          <w:tcPr>
            <w:tcW w:w="1492"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1807"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754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在2020年6月底前，各地要在本地政府网站开设专题，及时公开本地基层政务公开标准化规范工作推进情况，未完成的本项指标不得分；</w:t>
            </w:r>
          </w:p>
        </w:tc>
        <w:tc>
          <w:tcPr>
            <w:tcW w:w="95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08" w:hRule="atLeast"/>
          <w:jc w:val="center"/>
        </w:trPr>
        <w:tc>
          <w:tcPr>
            <w:tcW w:w="1492"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1807"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754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按照《省政务公开领导小组办公室关于利用政务公开专题页面提升工作标准化规范化水平的通知》要求，确保辖区所有乡镇、街道办事处和县级政府部门、单位都在本地政府网站上开设有专门的公开页面，未完成一个扣2分。本项指标扣完为止。</w:t>
            </w:r>
          </w:p>
        </w:tc>
        <w:tc>
          <w:tcPr>
            <w:tcW w:w="95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17" w:hRule="atLeast"/>
          <w:jc w:val="center"/>
        </w:trPr>
        <w:tc>
          <w:tcPr>
            <w:tcW w:w="1492"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宋体" w:hAnsi="宋体" w:eastAsia="宋体" w:cs="宋体"/>
                <w:i w:val="0"/>
                <w:color w:val="000000"/>
                <w:sz w:val="24"/>
                <w:szCs w:val="24"/>
                <w:u w:val="none"/>
              </w:rPr>
            </w:pPr>
          </w:p>
        </w:tc>
        <w:tc>
          <w:tcPr>
            <w:tcW w:w="180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其他事项</w:t>
            </w:r>
          </w:p>
        </w:tc>
        <w:tc>
          <w:tcPr>
            <w:tcW w:w="754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在省级基层政务公开标准化规范化工作推进通报中，被通报为问题的，一次扣2分。本项指标扣完为止。</w:t>
            </w:r>
          </w:p>
        </w:tc>
        <w:tc>
          <w:tcPr>
            <w:tcW w:w="95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55" w:hRule="atLeast"/>
          <w:jc w:val="center"/>
        </w:trPr>
        <w:tc>
          <w:tcPr>
            <w:tcW w:w="1492"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影响指标</w:t>
            </w:r>
          </w:p>
        </w:tc>
        <w:tc>
          <w:tcPr>
            <w:tcW w:w="180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加分项</w:t>
            </w:r>
          </w:p>
        </w:tc>
        <w:tc>
          <w:tcPr>
            <w:tcW w:w="754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在政务公开工作推进中形成的创新做法、亮点成效、应用成果等受到国务院办公厅和省政府办公厅表彰的加3分，得到省委、省政府领导或市委、市政府主要领导批示表扬的加2分，在省级主流媒体正面报道的加1分；2.在2019年省级政务公开第三方评估工作中，本地评估分值为90分以上，且排全省前10名，加2分。</w:t>
            </w:r>
          </w:p>
        </w:tc>
        <w:tc>
          <w:tcPr>
            <w:tcW w:w="95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3" w:hRule="atLeast"/>
          <w:jc w:val="center"/>
        </w:trPr>
        <w:tc>
          <w:tcPr>
            <w:tcW w:w="1492"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宋体" w:hAnsi="宋体" w:eastAsia="宋体" w:cs="宋体"/>
                <w:i w:val="0"/>
                <w:color w:val="000000"/>
                <w:sz w:val="24"/>
                <w:szCs w:val="24"/>
                <w:u w:val="none"/>
              </w:rPr>
            </w:pPr>
          </w:p>
        </w:tc>
        <w:tc>
          <w:tcPr>
            <w:tcW w:w="180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单项否决</w:t>
            </w:r>
          </w:p>
        </w:tc>
        <w:tc>
          <w:tcPr>
            <w:tcW w:w="754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在2019年省级政务公开第三方评估工作中，评估分值影响了市级在2019年省级政务公开第三方评估结果，扣5分，且不执行加分项指标。</w:t>
            </w:r>
          </w:p>
        </w:tc>
        <w:tc>
          <w:tcPr>
            <w:tcW w:w="956"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宋体" w:hAnsi="宋体" w:eastAsia="宋体" w:cs="宋体"/>
                <w:i w:val="0"/>
                <w:color w:val="000000"/>
                <w:sz w:val="24"/>
                <w:szCs w:val="24"/>
                <w:u w:val="none"/>
              </w:rPr>
            </w:pPr>
          </w:p>
        </w:tc>
      </w:tr>
    </w:tbl>
    <w:p/>
    <w:sectPr>
      <w:footerReference r:id="rId5" w:type="default"/>
      <w:footerReference r:id="rId6" w:type="even"/>
      <w:pgSz w:w="16838" w:h="11906" w:orient="landscape"/>
      <w:pgMar w:top="1587" w:right="2098" w:bottom="1474" w:left="1985" w:header="851" w:footer="1417" w:gutter="0"/>
      <w:pgNumType w:fmt="decimal"/>
      <w:cols w:space="72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embedRegular r:id="rId1" w:fontKey="{B05B5775-C4DD-47A1-8600-63212CAC646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6C7A73B-6608-4394-9E4D-1AB744DCD52F}"/>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9CBE1BBE-49A5-4A57-B912-EE7C4E6C6D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360" w:lineRule="auto"/>
    </w:pPr>
    <w:r>
      <w:rPr>
        <w:sz w:val="18"/>
      </w:rPr>
      <mc:AlternateContent>
        <mc:Choice Requires="wps">
          <w:drawing>
            <wp:anchor distT="0" distB="0" distL="114300" distR="114300" simplePos="0" relativeHeight="251660288" behindDoc="0" locked="0" layoutInCell="1" allowOverlap="1">
              <wp:simplePos x="0" y="0"/>
              <wp:positionH relativeFrom="margin">
                <wp:posOffset>252730</wp:posOffset>
              </wp:positionH>
              <wp:positionV relativeFrom="paragraph">
                <wp:posOffset>27940</wp:posOffset>
              </wp:positionV>
              <wp:extent cx="742315" cy="2362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42315" cy="236220"/>
                      </a:xfrm>
                      <a:prstGeom prst="rect">
                        <a:avLst/>
                      </a:prstGeom>
                      <a:noFill/>
                      <a:ln>
                        <a:noFill/>
                      </a:ln>
                      <a:effectLst/>
                    </wps:spPr>
                    <wps:txbx>
                      <w:txbxContent>
                        <w:p>
                          <w:pPr>
                            <w:pStyle w:val="3"/>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4 </w:t>
                          </w:r>
                          <w:r>
                            <w:rPr>
                              <w:rFonts w:hint="eastAsia"/>
                              <w:sz w:val="28"/>
                              <w:szCs w:val="28"/>
                              <w:lang w:eastAsia="zh-CN"/>
                            </w:rPr>
                            <w:t>—</w:t>
                          </w:r>
                        </w:p>
                      </w:txbxContent>
                    </wps:txbx>
                    <wps:bodyPr lIns="0" tIns="0" rIns="0" bIns="0" upright="0"/>
                  </wps:wsp>
                </a:graphicData>
              </a:graphic>
            </wp:anchor>
          </w:drawing>
        </mc:Choice>
        <mc:Fallback>
          <w:pict>
            <v:shape id="_x0000_s1026" o:spid="_x0000_s1026" o:spt="202" type="#_x0000_t202" style="position:absolute;left:0pt;margin-left:19.9pt;margin-top:2.2pt;height:18.6pt;width:58.45pt;mso-position-horizontal-relative:margin;z-index:251660288;mso-width-relative:page;mso-height-relative:page;" filled="f" stroked="f" coordsize="21600,21600" o:gfxdata="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EpqlWbWAAAABwEAAA8AAAAA&#10;AAAAAQAgAAAAIgAAAGRycy9kb3ducmV2LnhtbFBLAQIUABQAAAAIAIdO4kD0/gB0pAEAADEDAAAO&#10;AAAAAAAAAAEAIAAAACUBAABkcnMvZTJvRG9jLnhtbFBLBQYAAAAABgAGAFkBAAA7BQAAAAA=&#10;">
              <v:path/>
              <v:fill on="f" focussize="0,0"/>
              <v:stroke on="f"/>
              <v:imagedata o:title=""/>
              <o:lock v:ext="edit" aspectratio="f"/>
              <v:textbox inset="0mm,0mm,0mm,0mm">
                <w:txbxContent>
                  <w:p>
                    <w:pPr>
                      <w:pStyle w:val="3"/>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4 </w:t>
                    </w:r>
                    <w:r>
                      <w:rPr>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posOffset>7187565</wp:posOffset>
              </wp:positionH>
              <wp:positionV relativeFrom="paragraph">
                <wp:posOffset>635</wp:posOffset>
              </wp:positionV>
              <wp:extent cx="761365" cy="2825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1365" cy="282575"/>
                      </a:xfrm>
                      <a:prstGeom prst="rect">
                        <a:avLst/>
                      </a:prstGeom>
                      <a:noFill/>
                      <a:ln>
                        <a:noFill/>
                      </a:ln>
                      <a:effectLst/>
                    </wps:spPr>
                    <wps:txbx>
                      <w:txbxContent>
                        <w:p>
                          <w:pPr>
                            <w:pStyle w:val="3"/>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5 </w:t>
                          </w:r>
                          <w:r>
                            <w:rPr>
                              <w:rFonts w:hint="eastAsia"/>
                              <w:sz w:val="28"/>
                              <w:szCs w:val="28"/>
                              <w:lang w:eastAsia="zh-CN"/>
                            </w:rPr>
                            <w:t>—</w:t>
                          </w:r>
                        </w:p>
                      </w:txbxContent>
                    </wps:txbx>
                    <wps:bodyPr lIns="0" tIns="0" rIns="0" bIns="0" upright="0"/>
                  </wps:wsp>
                </a:graphicData>
              </a:graphic>
            </wp:anchor>
          </w:drawing>
        </mc:Choice>
        <mc:Fallback>
          <w:pict>
            <v:shape id="_x0000_s1026" o:spid="_x0000_s1026" o:spt="202" type="#_x0000_t202" style="position:absolute;left:0pt;margin-left:565.95pt;margin-top:0.05pt;height:22.25pt;width:59.95pt;mso-position-horizontal-relative:margin;z-index:251661312;mso-width-relative:page;mso-height-relative:page;" filled="f" stroked="f" coordsize="21600,21600" o:gfxdata="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fg7jvWAAAACQEAAA8AAAAA&#10;AAAAAQAgAAAAIgAAAGRycy9kb3ducmV2LnhtbFBLAQIUABQAAAAIAIdO4kBj6NqwpAEAADEDAAAO&#10;AAAAAAAAAAEAIAAAACUBAABkcnMvZTJvRG9jLnhtbFBLBQYAAAAABgAGAFkBAAA7BQAAAAA=&#10;">
              <v:path/>
              <v:fill on="f" focussize="0,0"/>
              <v:stroke on="f"/>
              <v:imagedata o:title=""/>
              <o:lock v:ext="edit" aspectratio="f"/>
              <v:textbox inset="0mm,0mm,0mm,0mm">
                <w:txbxContent>
                  <w:p>
                    <w:pPr>
                      <w:pStyle w:val="3"/>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5 </w:t>
                    </w:r>
                    <w:r>
                      <w:rPr>
                        <w:rFonts w:hint="eastAsia"/>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360" w:lineRule="auto"/>
    </w:pPr>
    <w:r>
      <w:rPr>
        <w:sz w:val="18"/>
      </w:rPr>
      <mc:AlternateContent>
        <mc:Choice Requires="wps">
          <w:drawing>
            <wp:anchor distT="0" distB="0" distL="114300" distR="114300" simplePos="0" relativeHeight="251662336" behindDoc="0" locked="0" layoutInCell="1" allowOverlap="1">
              <wp:simplePos x="0" y="0"/>
              <wp:positionH relativeFrom="margin">
                <wp:posOffset>337185</wp:posOffset>
              </wp:positionH>
              <wp:positionV relativeFrom="paragraph">
                <wp:posOffset>47625</wp:posOffset>
              </wp:positionV>
              <wp:extent cx="742315" cy="236220"/>
              <wp:effectExtent l="0" t="0" r="0" b="0"/>
              <wp:wrapNone/>
              <wp:docPr id="7" name="文本框 7"/>
              <wp:cNvGraphicFramePr/>
              <a:graphic xmlns:a="http://schemas.openxmlformats.org/drawingml/2006/main">
                <a:graphicData uri="http://schemas.microsoft.com/office/word/2010/wordprocessingShape">
                  <wps:wsp>
                    <wps:cNvSpPr txBox="1"/>
                    <wps:spPr>
                      <a:xfrm>
                        <a:off x="0" y="0"/>
                        <a:ext cx="742315" cy="236220"/>
                      </a:xfrm>
                      <a:prstGeom prst="rect">
                        <a:avLst/>
                      </a:prstGeom>
                      <a:noFill/>
                      <a:ln>
                        <a:noFill/>
                      </a:ln>
                      <a:effectLst/>
                    </wps:spPr>
                    <wps:txbx>
                      <w:txbxContent>
                        <w:p>
                          <w:pPr>
                            <w:pStyle w:val="3"/>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6 </w:t>
                          </w:r>
                          <w:r>
                            <w:rPr>
                              <w:rFonts w:hint="eastAsia"/>
                              <w:sz w:val="28"/>
                              <w:szCs w:val="28"/>
                              <w:lang w:eastAsia="zh-CN"/>
                            </w:rPr>
                            <w:t>—</w:t>
                          </w:r>
                        </w:p>
                      </w:txbxContent>
                    </wps:txbx>
                    <wps:bodyPr lIns="0" tIns="0" rIns="0" bIns="0" upright="0"/>
                  </wps:wsp>
                </a:graphicData>
              </a:graphic>
            </wp:anchor>
          </w:drawing>
        </mc:Choice>
        <mc:Fallback>
          <w:pict>
            <v:shape id="_x0000_s1026" o:spid="_x0000_s1026" o:spt="202" type="#_x0000_t202" style="position:absolute;left:0pt;margin-left:26.55pt;margin-top:3.75pt;height:18.6pt;width:58.45pt;mso-position-horizontal-relative:margin;z-index:251662336;mso-width-relative:page;mso-height-relative:page;" filled="f" stroked="f" coordsize="21600,21600" o:gfxdata="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nKGP31gAAAAcBAAAPAAAA&#10;AAAAAAEAIAAAACIAAABkcnMvZG93bnJldi54bWxQSwECFAAUAAAACACHTuJATecQIKUBAAAxAwAA&#10;DgAAAAAAAAABACAAAAAlAQAAZHJzL2Uyb0RvYy54bWxQSwUGAAAAAAYABgBZAQAAPAUAAAAA&#10;">
              <v:path/>
              <v:fill on="f" focussize="0,0"/>
              <v:stroke on="f"/>
              <v:imagedata o:title=""/>
              <o:lock v:ext="edit" aspectratio="f"/>
              <v:textbox inset="0mm,0mm,0mm,0mm">
                <w:txbxContent>
                  <w:p>
                    <w:pPr>
                      <w:pStyle w:val="3"/>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6 </w:t>
                    </w:r>
                    <w:r>
                      <w:rPr>
                        <w:rFonts w:hint="eastAsia"/>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posOffset>7187565</wp:posOffset>
              </wp:positionH>
              <wp:positionV relativeFrom="paragraph">
                <wp:posOffset>635</wp:posOffset>
              </wp:positionV>
              <wp:extent cx="761365" cy="282575"/>
              <wp:effectExtent l="0" t="0" r="0" b="0"/>
              <wp:wrapNone/>
              <wp:docPr id="6" name="文本框 6"/>
              <wp:cNvGraphicFramePr/>
              <a:graphic xmlns:a="http://schemas.openxmlformats.org/drawingml/2006/main">
                <a:graphicData uri="http://schemas.microsoft.com/office/word/2010/wordprocessingShape">
                  <wps:wsp>
                    <wps:cNvSpPr txBox="1"/>
                    <wps:spPr>
                      <a:xfrm>
                        <a:off x="0" y="0"/>
                        <a:ext cx="761365" cy="282575"/>
                      </a:xfrm>
                      <a:prstGeom prst="rect">
                        <a:avLst/>
                      </a:prstGeom>
                      <a:noFill/>
                      <a:ln>
                        <a:noFill/>
                      </a:ln>
                      <a:effectLst/>
                    </wps:spPr>
                    <wps:txbx>
                      <w:txbxContent>
                        <w:p>
                          <w:pPr>
                            <w:pStyle w:val="3"/>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7 </w:t>
                          </w:r>
                          <w:r>
                            <w:rPr>
                              <w:rFonts w:hint="eastAsia"/>
                              <w:sz w:val="28"/>
                              <w:szCs w:val="28"/>
                              <w:lang w:eastAsia="zh-CN"/>
                            </w:rPr>
                            <w:t>—</w:t>
                          </w:r>
                        </w:p>
                      </w:txbxContent>
                    </wps:txbx>
                    <wps:bodyPr lIns="0" tIns="0" rIns="0" bIns="0" upright="0"/>
                  </wps:wsp>
                </a:graphicData>
              </a:graphic>
            </wp:anchor>
          </w:drawing>
        </mc:Choice>
        <mc:Fallback>
          <w:pict>
            <v:shape id="_x0000_s1026" o:spid="_x0000_s1026" o:spt="202" type="#_x0000_t202" style="position:absolute;left:0pt;margin-left:565.95pt;margin-top:0.05pt;height:22.25pt;width:59.95pt;mso-position-horizontal-relative:margin;z-index:251663360;mso-width-relative:page;mso-height-relative:page;" filled="f" stroked="f" coordsize="21600,21600" o:gfxdata="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5+DuO9YAAAAJAQAADwAAAAAA&#10;AAABACAAAAAiAAAAZHJzL2Rvd25yZXYueG1sUEsBAhQAFAAAAAgAh07iQFRNWoujAQAAMQMAAA4A&#10;AAAAAAAAAQAgAAAAJQEAAGRycy9lMm9Eb2MueG1sUEsFBgAAAAAGAAYAWQEAADoFAAAAAA==&#10;">
              <v:path/>
              <v:fill on="f" focussize="0,0"/>
              <v:stroke on="f"/>
              <v:imagedata o:title=""/>
              <o:lock v:ext="edit" aspectratio="f"/>
              <v:textbox inset="0mm,0mm,0mm,0mm">
                <w:txbxContent>
                  <w:p>
                    <w:pPr>
                      <w:pStyle w:val="3"/>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7 </w:t>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82C7C"/>
    <w:rsid w:val="502B4EDB"/>
    <w:rsid w:val="72F27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正文-公1"/>
    <w:basedOn w:val="1"/>
    <w:qFormat/>
    <w:uiPriority w:val="0"/>
    <w:pPr>
      <w:ind w:firstLine="200" w:firstLineChars="200"/>
    </w:pPr>
    <w:rPr>
      <w:color w:val="000000"/>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博</cp:lastModifiedBy>
  <dcterms:modified xsi:type="dcterms:W3CDTF">2020-11-03T07:16:39Z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