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普及型假肢配置及救助性康复申请</w:t>
      </w:r>
    </w:p>
    <w:p>
      <w:pPr>
        <w:spacing w:line="660" w:lineRule="exact"/>
        <w:ind w:firstLine="420" w:firstLineChars="200"/>
        <w:rPr>
          <w:rFonts w:hint="eastAsia" w:ascii="FangSong_GB2312" w:hAnsi="FangSong_GB2312" w:eastAsia="FangSong_GB2312"/>
          <w:szCs w:val="21"/>
        </w:rPr>
      </w:pPr>
    </w:p>
    <w:p>
      <w:pPr>
        <w:spacing w:line="660" w:lineRule="exact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本人姓名：</w:t>
      </w:r>
      <w:r>
        <w:rPr>
          <w:rFonts w:hint="eastAsia" w:asci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eastAsia="仿宋"/>
          <w:sz w:val="32"/>
          <w:szCs w:val="32"/>
        </w:rPr>
        <w:t>，性别</w:t>
      </w:r>
      <w:r>
        <w:rPr>
          <w:rFonts w:hint="eastAsia" w:asci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eastAsia="仿宋"/>
          <w:sz w:val="32"/>
          <w:szCs w:val="32"/>
        </w:rPr>
        <w:t>，年龄</w:t>
      </w:r>
      <w:r>
        <w:rPr>
          <w:rFonts w:hint="eastAsia" w:asci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eastAsia="仿宋"/>
          <w:sz w:val="32"/>
          <w:szCs w:val="32"/>
        </w:rPr>
        <w:t>，民族</w:t>
      </w:r>
      <w:r>
        <w:rPr>
          <w:rFonts w:hint="eastAsia" w:asci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eastAsia="仿宋"/>
          <w:sz w:val="32"/>
          <w:szCs w:val="32"/>
        </w:rPr>
        <w:t>，身份证号：</w:t>
      </w:r>
      <w:r>
        <w:rPr>
          <w:rFonts w:hint="eastAsia" w:ascii="仿宋" w:eastAsia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eastAsia="仿宋"/>
          <w:sz w:val="32"/>
          <w:szCs w:val="32"/>
        </w:rPr>
        <w:t>，电话：</w:t>
      </w:r>
      <w:r>
        <w:rPr>
          <w:rFonts w:hint="eastAsia" w:asci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eastAsia="仿宋"/>
          <w:sz w:val="32"/>
          <w:szCs w:val="32"/>
        </w:rPr>
        <w:t>，家庭住址：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 w:ascii="仿宋" w:eastAsia="仿宋"/>
          <w:sz w:val="32"/>
          <w:szCs w:val="32"/>
        </w:rPr>
        <w:t>（市、县）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 w:ascii="仿宋" w:eastAsia="仿宋"/>
          <w:sz w:val="32"/>
          <w:szCs w:val="32"/>
        </w:rPr>
        <w:t>乡（镇）</w:t>
      </w:r>
      <w:r>
        <w:rPr>
          <w:rFonts w:hint="eastAsia"/>
          <w:sz w:val="32"/>
          <w:szCs w:val="32"/>
          <w:u w:val="single"/>
        </w:rPr>
        <w:t xml:space="preserve">                       </w:t>
      </w:r>
      <w:r>
        <w:rPr>
          <w:rFonts w:hint="eastAsia" w:ascii="仿宋" w:eastAsia="仿宋"/>
          <w:sz w:val="32"/>
          <w:szCs w:val="32"/>
        </w:rPr>
        <w:t>（社区、村），因</w:t>
      </w:r>
      <w:r>
        <w:rPr>
          <w:rFonts w:hint="eastAsia" w:ascii="仿宋" w:eastAsia="仿宋"/>
          <w:b/>
          <w:sz w:val="32"/>
          <w:szCs w:val="32"/>
        </w:rPr>
        <w:t>□</w:t>
      </w:r>
      <w:r>
        <w:rPr>
          <w:rFonts w:hint="eastAsia" w:ascii="仿宋" w:eastAsia="仿宋"/>
          <w:sz w:val="32"/>
          <w:szCs w:val="32"/>
        </w:rPr>
        <w:t>肢体缺失、</w:t>
      </w:r>
      <w:r>
        <w:rPr>
          <w:rFonts w:hint="eastAsia" w:ascii="仿宋" w:eastAsia="仿宋"/>
          <w:b/>
          <w:sz w:val="32"/>
          <w:szCs w:val="32"/>
        </w:rPr>
        <w:t>□</w:t>
      </w:r>
      <w:r>
        <w:rPr>
          <w:rFonts w:hint="eastAsia" w:ascii="仿宋" w:eastAsia="仿宋"/>
          <w:sz w:val="32"/>
          <w:szCs w:val="32"/>
        </w:rPr>
        <w:t>肢体功能障碍，给本人生活、工作以及回归社会造成了很大的困难，又因家庭经济困难，现特申请项目资助：</w:t>
      </w:r>
    </w:p>
    <w:p>
      <w:pPr>
        <w:spacing w:line="660" w:lineRule="exact"/>
        <w:ind w:firstLine="643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b/>
          <w:sz w:val="32"/>
          <w:szCs w:val="32"/>
        </w:rPr>
        <w:t>□</w:t>
      </w:r>
      <w:r>
        <w:rPr>
          <w:rFonts w:hint="eastAsia" w:ascii="仿宋" w:eastAsia="仿宋"/>
          <w:sz w:val="32"/>
          <w:szCs w:val="32"/>
        </w:rPr>
        <w:t xml:space="preserve">免费配置普及型假肢          </w:t>
      </w:r>
      <w:r>
        <w:rPr>
          <w:rFonts w:hint="eastAsia" w:ascii="仿宋" w:eastAsia="仿宋"/>
          <w:b/>
          <w:sz w:val="32"/>
          <w:szCs w:val="32"/>
        </w:rPr>
        <w:t>□</w:t>
      </w:r>
      <w:r>
        <w:rPr>
          <w:rFonts w:hint="eastAsia" w:ascii="仿宋" w:eastAsia="仿宋"/>
          <w:sz w:val="32"/>
          <w:szCs w:val="32"/>
        </w:rPr>
        <w:t>免费救助性康复</w:t>
      </w:r>
    </w:p>
    <w:p>
      <w:pPr>
        <w:spacing w:line="660" w:lineRule="exact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                            </w:t>
      </w:r>
    </w:p>
    <w:p>
      <w:pPr>
        <w:spacing w:line="660" w:lineRule="exact"/>
        <w:ind w:firstLine="4960" w:firstLineChars="155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申请人：</w:t>
      </w:r>
    </w:p>
    <w:p>
      <w:pPr>
        <w:spacing w:line="660" w:lineRule="exact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                              年  月  日</w:t>
      </w:r>
    </w:p>
    <w:p>
      <w:pPr>
        <w:spacing w:line="660" w:lineRule="exact"/>
        <w:rPr>
          <w:rFonts w:hint="eastAsia" w:ascii="仿宋" w:eastAsia="仿宋"/>
          <w:b/>
          <w:sz w:val="32"/>
          <w:szCs w:val="32"/>
        </w:rPr>
      </w:pPr>
    </w:p>
    <w:p>
      <w:pPr>
        <w:spacing w:line="660" w:lineRule="exact"/>
        <w:rPr>
          <w:rFonts w:hint="eastAsia" w:ascii="仿宋" w:eastAsia="仿宋"/>
          <w:b/>
          <w:sz w:val="32"/>
          <w:szCs w:val="32"/>
        </w:rPr>
      </w:pPr>
    </w:p>
    <w:p>
      <w:pPr>
        <w:spacing w:line="660" w:lineRule="exact"/>
        <w:rPr>
          <w:rFonts w:hint="eastAsia" w:ascii="仿宋" w:eastAsia="仿宋"/>
          <w:b/>
          <w:sz w:val="32"/>
          <w:szCs w:val="32"/>
        </w:rPr>
      </w:pPr>
    </w:p>
    <w:p>
      <w:pPr>
        <w:spacing w:line="660" w:lineRule="exact"/>
        <w:rPr>
          <w:rFonts w:hint="eastAsia" w:ascii="仿宋" w:eastAsia="仿宋"/>
          <w:b/>
          <w:sz w:val="32"/>
          <w:szCs w:val="32"/>
          <w:u w:val="single"/>
        </w:rPr>
      </w:pPr>
      <w:r>
        <w:rPr>
          <w:rFonts w:hint="eastAsia" w:ascii="仿宋" w:eastAsia="仿宋"/>
          <w:b/>
          <w:sz w:val="32"/>
          <w:szCs w:val="32"/>
        </w:rPr>
        <w:t>注：</w:t>
      </w:r>
      <w:r>
        <w:rPr>
          <w:rFonts w:hint="eastAsia" w:ascii="仿宋" w:eastAsia="仿宋"/>
          <w:b/>
          <w:sz w:val="32"/>
          <w:szCs w:val="32"/>
          <w:u w:val="single"/>
        </w:rPr>
        <w:t>项目资助对象范围见背面，请按范围所列注明对象类别。</w:t>
      </w:r>
    </w:p>
    <w:p>
      <w:pPr>
        <w:spacing w:line="540" w:lineRule="exact"/>
        <w:jc w:val="center"/>
        <w:rPr>
          <w:rFonts w:hint="eastAsia" w:ascii="仿宋" w:eastAsia="仿宋"/>
          <w:b/>
          <w:sz w:val="32"/>
          <w:szCs w:val="32"/>
          <w:u w:val="single"/>
        </w:rPr>
      </w:pPr>
      <w:r>
        <w:rPr>
          <w:rFonts w:hint="eastAsia" w:ascii="仿宋" w:eastAsia="仿宋"/>
          <w:b/>
          <w:sz w:val="32"/>
          <w:szCs w:val="32"/>
          <w:u w:val="single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项目资助对象范围</w:t>
      </w:r>
    </w:p>
    <w:p>
      <w:pPr>
        <w:spacing w:line="540" w:lineRule="exact"/>
        <w:ind w:left="630"/>
        <w:rPr>
          <w:rFonts w:hint="eastAsia" w:ascii="黑体" w:eastAsia="黑体" w:cs="黑体"/>
          <w:bCs/>
          <w:sz w:val="32"/>
          <w:szCs w:val="32"/>
          <w:lang w:bidi="ar-SA"/>
        </w:rPr>
      </w:pPr>
    </w:p>
    <w:p>
      <w:pPr>
        <w:spacing w:line="560" w:lineRule="exact"/>
        <w:ind w:left="630"/>
        <w:rPr>
          <w:rFonts w:hint="eastAsia" w:ascii="黑体" w:eastAsia="黑体" w:cs="黑体"/>
          <w:bCs/>
          <w:sz w:val="32"/>
          <w:szCs w:val="32"/>
          <w:lang w:bidi="ar-SA"/>
        </w:rPr>
      </w:pPr>
      <w:r>
        <w:rPr>
          <w:rFonts w:hint="eastAsia" w:ascii="黑体" w:eastAsia="黑体" w:cs="黑体"/>
          <w:bCs/>
          <w:sz w:val="32"/>
          <w:szCs w:val="32"/>
          <w:lang w:bidi="ar-SA"/>
        </w:rPr>
        <w:t>一、免费配置普及型假肢对象</w:t>
      </w:r>
    </w:p>
    <w:p>
      <w:pPr>
        <w:spacing w:line="560" w:lineRule="exact"/>
        <w:ind w:firstLine="627" w:firstLineChars="196"/>
        <w:rPr>
          <w:rFonts w:hint="eastAsia"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（一）户籍在贵州省行政区域内，符合假肢配置条件的下列人员中的截肢者经申报批准，可免费配置普及型假肢：</w:t>
      </w:r>
    </w:p>
    <w:p>
      <w:pPr>
        <w:widowControl w:val="0"/>
        <w:numPr>
          <w:ilvl w:val="0"/>
          <w:numId w:val="1"/>
        </w:numPr>
        <w:suppressAutoHyphens/>
        <w:wordWrap/>
        <w:adjustRightInd/>
        <w:snapToGrid/>
        <w:spacing w:line="560" w:lineRule="exact"/>
        <w:ind w:left="21" w:firstLine="618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特困供养人员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患者；2.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孤儿、事实无人抚养儿童、农村留守儿童困境儿童患者；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3.城乡低保患者；4.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城乡低收入患者及其他困难患者；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5.脱贫不稳定人口患者；6.农村边缘易致贫人口患者；7.特殊教育学校学生中家庭生活困难患者；8.见义勇为患者，对国家、社会有重大贡献的患者；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9.其他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持有第二代残疾人证家庭生活困难的患者。</w:t>
      </w:r>
    </w:p>
    <w:p>
      <w:pPr>
        <w:widowControl w:val="0"/>
        <w:suppressAutoHyphens/>
        <w:wordWrap/>
        <w:adjustRightInd/>
        <w:snapToGrid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FangSong_GB2312" w:hAnsi="FangSong_GB2312" w:eastAsia="FangSong_GB2312"/>
          <w:sz w:val="32"/>
          <w:szCs w:val="32"/>
        </w:rPr>
        <w:t>（二）受益对象中原已享受过免费普及型假肢配置的，原则上两年内不再免费配置。但其中年龄未满十八周岁的生长发育期对象，可每年享受一次免费普及型假肢配置。</w:t>
      </w:r>
    </w:p>
    <w:p>
      <w:pPr>
        <w:spacing w:line="560" w:lineRule="exact"/>
        <w:ind w:left="630"/>
        <w:rPr>
          <w:rFonts w:hint="eastAsia" w:ascii="黑体" w:eastAsia="黑体" w:cs="黑体"/>
          <w:bCs/>
          <w:sz w:val="32"/>
          <w:szCs w:val="32"/>
          <w:lang w:bidi="ar-SA"/>
        </w:rPr>
      </w:pPr>
      <w:r>
        <w:rPr>
          <w:rFonts w:hint="eastAsia" w:ascii="黑体" w:eastAsia="黑体" w:cs="黑体"/>
          <w:bCs/>
          <w:sz w:val="32"/>
          <w:szCs w:val="32"/>
          <w:lang w:bidi="ar-SA"/>
        </w:rPr>
        <w:t>二、免费救助性康复对象</w:t>
      </w:r>
    </w:p>
    <w:p>
      <w:pPr>
        <w:spacing w:line="560" w:lineRule="exact"/>
        <w:ind w:firstLine="627" w:firstLineChars="196"/>
        <w:rPr>
          <w:rFonts w:hint="eastAsia"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（一）户籍在贵州省行政区域内，符合住院康复条件的下列人员中的肢体功能障碍患者，经申报批准可获项目资助在指定医院接受免费住院康复治疗：</w:t>
      </w:r>
    </w:p>
    <w:p>
      <w:pPr>
        <w:spacing w:line="560" w:lineRule="exact"/>
        <w:ind w:firstLine="627" w:firstLineChars="196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1.特困供养人员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患者；2.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孤儿、事实无人抚养儿童、农村留守儿童困境儿童患者；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3.城乡低保患者；4.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城乡低收入患者及其他困难患者；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5.脱贫不稳定人口患者；6.农村边缘易致贫人口患者；7.特殊教育学校学生中家庭生活困难患者；8.见义勇为患者，对国家、社会有重大贡献的患者；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9.其他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持有第二代残疾人证家庭生活困难的患者。</w:t>
      </w:r>
    </w:p>
    <w:p>
      <w:pPr>
        <w:spacing w:line="560" w:lineRule="exact"/>
        <w:ind w:firstLine="627" w:firstLineChars="196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（二）上述人员原已享受过本项目免费康复治疗的，原则上两年内不予享受项目资助。但其中年龄未满八周岁的患儿，可每年享受一次免费康复治疗。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微软雅黑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Noto Sans CJK SC Regula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881BE"/>
    <w:multiLevelType w:val="multilevel"/>
    <w:tmpl w:val="54F881BE"/>
    <w:lvl w:ilvl="0" w:tentative="0">
      <w:start w:val="1"/>
      <w:numFmt w:val="decimal"/>
      <w:lvlText w:val="%1."/>
      <w:legacy w:legacy="1" w:legacySpace="0" w:legacyIndent="360"/>
      <w:lvlJc w:val="left"/>
      <w:pPr>
        <w:ind w:left="1000" w:hanging="360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148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90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232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74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316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358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400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9006D"/>
    <w:rsid w:val="2CA9006D"/>
    <w:rsid w:val="771F5F91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2021-04-26T05:31:00Z</dcterms:created>
  <dc:creator>ymm</dc:creator>
  <cp:lastModifiedBy>ymm</cp:lastModifiedBy>
  <dcterms:modified xsi:type="dcterms:W3CDTF">2021-04-26T06:01:31Z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